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2B365" w14:textId="77777777" w:rsidR="00AB3D09" w:rsidRDefault="00AB3D09" w:rsidP="00AB3D09">
      <w:pPr>
        <w:ind w:left="0" w:hanging="2"/>
        <w:jc w:val="center"/>
        <w:rPr>
          <w:rFonts w:ascii="Tahoma" w:eastAsia="Proxima Nova" w:hAnsi="Tahoma" w:cs="Tahoma"/>
          <w:b/>
          <w:bCs/>
        </w:rPr>
      </w:pPr>
    </w:p>
    <w:p w14:paraId="60423028" w14:textId="77777777" w:rsidR="00AB3D09" w:rsidRDefault="00AB3D09" w:rsidP="00AB3D09">
      <w:pPr>
        <w:ind w:left="0" w:hanging="2"/>
        <w:jc w:val="center"/>
        <w:rPr>
          <w:rFonts w:ascii="Tahoma" w:eastAsia="Proxima Nova" w:hAnsi="Tahoma" w:cs="Tahoma"/>
          <w:b/>
          <w:bCs/>
        </w:rPr>
      </w:pPr>
    </w:p>
    <w:p w14:paraId="01F1D681" w14:textId="67E22322" w:rsidR="00AB3D09" w:rsidRPr="00F51F4A" w:rsidRDefault="00AB3D09" w:rsidP="00AB3D09">
      <w:pPr>
        <w:ind w:left="0" w:hanging="2"/>
        <w:jc w:val="center"/>
        <w:rPr>
          <w:rFonts w:ascii="Tahoma" w:eastAsia="Proxima Nova" w:hAnsi="Tahoma" w:cs="Tahoma"/>
          <w:b/>
          <w:bCs/>
        </w:rPr>
      </w:pPr>
      <w:r>
        <w:rPr>
          <w:rFonts w:ascii="Tahoma" w:eastAsia="Proxima Nova" w:hAnsi="Tahoma" w:cs="Tahoma"/>
          <w:b/>
          <w:bCs/>
        </w:rPr>
        <w:t xml:space="preserve">ANEXO </w:t>
      </w:r>
      <w:r w:rsidR="005967E9">
        <w:rPr>
          <w:rFonts w:ascii="Tahoma" w:eastAsia="Proxima Nova" w:hAnsi="Tahoma" w:cs="Tahoma"/>
          <w:b/>
          <w:bCs/>
        </w:rPr>
        <w:t>I</w:t>
      </w:r>
      <w:r>
        <w:rPr>
          <w:rFonts w:ascii="Tahoma" w:eastAsia="Proxima Nova" w:hAnsi="Tahoma" w:cs="Tahoma"/>
          <w:b/>
          <w:bCs/>
        </w:rPr>
        <w:t xml:space="preserve"> — FORMULÁRIO</w:t>
      </w:r>
    </w:p>
    <w:p w14:paraId="176B7642" w14:textId="10A47EBF" w:rsidR="00AB3D09" w:rsidRPr="00F51F4A" w:rsidRDefault="00AB3D09" w:rsidP="00AB3D09">
      <w:pPr>
        <w:ind w:left="0" w:hanging="2"/>
        <w:jc w:val="right"/>
        <w:rPr>
          <w:rFonts w:ascii="Tahoma" w:eastAsia="Proxima Nova" w:hAnsi="Tahoma" w:cs="Tahoma"/>
          <w:b/>
          <w:bCs/>
        </w:rPr>
      </w:pPr>
    </w:p>
    <w:p w14:paraId="729AEB7A" w14:textId="77777777" w:rsidR="00AB3D09" w:rsidRPr="00DF321D" w:rsidRDefault="00AB3D09" w:rsidP="00AB3D09">
      <w:pPr>
        <w:ind w:left="0" w:hanging="2"/>
        <w:jc w:val="right"/>
        <w:rPr>
          <w:rFonts w:ascii="Tahoma" w:eastAsia="Proxima Nova" w:hAnsi="Tahoma" w:cs="Tahoma"/>
          <w:bCs/>
        </w:rPr>
      </w:pPr>
      <w:r w:rsidRPr="00DF321D">
        <w:rPr>
          <w:rFonts w:ascii="Tahoma" w:eastAsia="Proxima Nova" w:hAnsi="Tahoma" w:cs="Tahoma"/>
          <w:bCs/>
        </w:rPr>
        <w:t xml:space="preserve">Campinas, </w:t>
      </w:r>
      <w:r w:rsidRPr="00DF321D">
        <w:rPr>
          <w:rFonts w:ascii="Tahoma" w:eastAsia="Proxima Nova" w:hAnsi="Tahoma" w:cs="Tahoma"/>
          <w:bCs/>
          <w:color w:val="FF0000"/>
        </w:rPr>
        <w:t>dia</w:t>
      </w:r>
      <w:r w:rsidRPr="00DF321D">
        <w:rPr>
          <w:rFonts w:ascii="Tahoma" w:eastAsia="Proxima Nova" w:hAnsi="Tahoma" w:cs="Tahoma"/>
          <w:bCs/>
        </w:rPr>
        <w:t xml:space="preserve"> de </w:t>
      </w:r>
      <w:r w:rsidRPr="00DF321D">
        <w:rPr>
          <w:rFonts w:ascii="Tahoma" w:eastAsia="Proxima Nova" w:hAnsi="Tahoma" w:cs="Tahoma"/>
          <w:bCs/>
          <w:color w:val="FF0000"/>
        </w:rPr>
        <w:t>mês</w:t>
      </w:r>
      <w:r w:rsidRPr="00DF321D">
        <w:rPr>
          <w:rFonts w:ascii="Tahoma" w:eastAsia="Proxima Nova" w:hAnsi="Tahoma" w:cs="Tahoma"/>
          <w:bCs/>
        </w:rPr>
        <w:t xml:space="preserve"> de </w:t>
      </w:r>
      <w:r w:rsidRPr="00DF321D">
        <w:rPr>
          <w:rFonts w:ascii="Tahoma" w:eastAsia="Proxima Nova" w:hAnsi="Tahoma" w:cs="Tahoma"/>
          <w:bCs/>
          <w:color w:val="FF0000"/>
        </w:rPr>
        <w:t>ano</w:t>
      </w:r>
      <w:r w:rsidRPr="00DF321D">
        <w:rPr>
          <w:rFonts w:ascii="Tahoma" w:eastAsia="Proxima Nova" w:hAnsi="Tahoma" w:cs="Tahoma"/>
          <w:bCs/>
        </w:rPr>
        <w:t>.</w:t>
      </w:r>
    </w:p>
    <w:p w14:paraId="3C48910B" w14:textId="77777777" w:rsidR="00AB3D09" w:rsidRPr="00DF321D" w:rsidRDefault="00AB3D09" w:rsidP="00AB3D09">
      <w:pPr>
        <w:ind w:left="0" w:hanging="2"/>
        <w:jc w:val="right"/>
        <w:rPr>
          <w:rFonts w:ascii="Tahoma" w:eastAsia="Proxima Nova" w:hAnsi="Tahoma" w:cs="Tahoma"/>
          <w:b/>
          <w:bCs/>
        </w:rPr>
      </w:pPr>
    </w:p>
    <w:p w14:paraId="46F13839" w14:textId="41924D4B" w:rsidR="00AB3D09" w:rsidRPr="00DF321D" w:rsidRDefault="00AB3D09" w:rsidP="00AB3D09">
      <w:pPr>
        <w:ind w:left="0" w:hanging="2"/>
        <w:rPr>
          <w:rFonts w:ascii="Tahoma" w:eastAsia="Proxima Nova" w:hAnsi="Tahoma" w:cs="Tahoma"/>
          <w:bCs/>
        </w:rPr>
      </w:pPr>
      <w:r w:rsidRPr="00DF321D">
        <w:rPr>
          <w:rFonts w:ascii="Tahoma" w:eastAsia="Proxima Nova" w:hAnsi="Tahoma" w:cs="Tahoma"/>
          <w:b/>
          <w:bCs/>
        </w:rPr>
        <w:t>Assunto:</w:t>
      </w:r>
      <w:r w:rsidRPr="00DF321D">
        <w:rPr>
          <w:rFonts w:ascii="Tahoma" w:eastAsia="Proxima Nova" w:hAnsi="Tahoma" w:cs="Tahoma"/>
          <w:bCs/>
        </w:rPr>
        <w:t xml:space="preserve"> </w:t>
      </w:r>
      <w:r>
        <w:rPr>
          <w:rFonts w:ascii="Tahoma" w:eastAsia="Proxima Nova" w:hAnsi="Tahoma" w:cs="Tahoma"/>
          <w:bCs/>
        </w:rPr>
        <w:t xml:space="preserve">Candidatura a bolsa CAPES/DS em condição de acúmulo </w:t>
      </w:r>
      <w:r w:rsidRPr="00DF321D">
        <w:rPr>
          <w:rFonts w:ascii="Tahoma" w:eastAsia="Proxima Nova" w:hAnsi="Tahoma" w:cs="Tahoma"/>
          <w:bCs/>
        </w:rPr>
        <w:t xml:space="preserve">— </w:t>
      </w:r>
      <w:r w:rsidRPr="00DF321D">
        <w:rPr>
          <w:rFonts w:ascii="Tahoma" w:eastAsia="Proxima Nova" w:hAnsi="Tahoma" w:cs="Tahoma"/>
          <w:bCs/>
          <w:color w:val="FF0000"/>
        </w:rPr>
        <w:t xml:space="preserve">NOME </w:t>
      </w:r>
      <w:proofErr w:type="gramStart"/>
      <w:r w:rsidRPr="00DF321D">
        <w:rPr>
          <w:rFonts w:ascii="Tahoma" w:eastAsia="Proxima Nova" w:hAnsi="Tahoma" w:cs="Tahoma"/>
          <w:bCs/>
          <w:color w:val="FF0000"/>
        </w:rPr>
        <w:t>DO(</w:t>
      </w:r>
      <w:proofErr w:type="gramEnd"/>
      <w:r w:rsidRPr="00DF321D">
        <w:rPr>
          <w:rFonts w:ascii="Tahoma" w:eastAsia="Proxima Nova" w:hAnsi="Tahoma" w:cs="Tahoma"/>
          <w:bCs/>
          <w:color w:val="FF0000"/>
        </w:rPr>
        <w:t>A) ALUNO(A)</w:t>
      </w:r>
    </w:p>
    <w:p w14:paraId="2F06CBC2" w14:textId="77777777" w:rsidR="00AB3D09" w:rsidRPr="00DF321D" w:rsidRDefault="00AB3D09" w:rsidP="00AB3D09">
      <w:pPr>
        <w:ind w:left="0" w:hanging="2"/>
        <w:jc w:val="right"/>
        <w:rPr>
          <w:rFonts w:ascii="Tahoma" w:eastAsia="Proxima Nova" w:hAnsi="Tahoma" w:cs="Tahoma"/>
          <w:b/>
          <w:bCs/>
        </w:rPr>
      </w:pPr>
    </w:p>
    <w:p w14:paraId="32C39E47" w14:textId="77777777" w:rsidR="00AB3D09" w:rsidRPr="00DF321D" w:rsidRDefault="00AB3D09" w:rsidP="00AB3D09">
      <w:pPr>
        <w:ind w:left="0" w:hanging="2"/>
        <w:jc w:val="right"/>
        <w:rPr>
          <w:rFonts w:ascii="Tahoma" w:eastAsia="Proxima Nova" w:hAnsi="Tahoma" w:cs="Tahoma"/>
          <w:b/>
          <w:bCs/>
        </w:rPr>
      </w:pPr>
    </w:p>
    <w:p w14:paraId="159BEA9A" w14:textId="77777777" w:rsidR="00AB3D09" w:rsidRPr="00DF321D" w:rsidRDefault="00AB3D09" w:rsidP="00AB3D09">
      <w:pPr>
        <w:ind w:left="0" w:hanging="2"/>
        <w:rPr>
          <w:rFonts w:ascii="Tahoma" w:eastAsia="Proxima Nova" w:hAnsi="Tahoma" w:cs="Tahoma"/>
          <w:bCs/>
        </w:rPr>
      </w:pPr>
      <w:r w:rsidRPr="00DF321D">
        <w:rPr>
          <w:rFonts w:ascii="Tahoma" w:eastAsia="Proxima Nova" w:hAnsi="Tahoma" w:cs="Tahoma"/>
          <w:bCs/>
        </w:rPr>
        <w:t>À Comissão de Pós-Graduação em Ciências Farmacêuticas,</w:t>
      </w:r>
    </w:p>
    <w:p w14:paraId="1983E380" w14:textId="77777777" w:rsidR="00AB3D09" w:rsidRPr="00DF321D" w:rsidRDefault="00AB3D09" w:rsidP="00AB3D09">
      <w:pPr>
        <w:ind w:left="0" w:hanging="2"/>
        <w:rPr>
          <w:rFonts w:ascii="Tahoma" w:eastAsia="Proxima Nova" w:hAnsi="Tahoma" w:cs="Tahoma"/>
          <w:bCs/>
        </w:rPr>
      </w:pPr>
    </w:p>
    <w:p w14:paraId="73BB58E6" w14:textId="77777777" w:rsidR="00AB3D09" w:rsidRPr="00DF321D" w:rsidRDefault="00AB3D09" w:rsidP="00AB3D09">
      <w:pPr>
        <w:ind w:left="0" w:hanging="2"/>
        <w:rPr>
          <w:rFonts w:ascii="Tahoma" w:eastAsia="Proxima Nova" w:hAnsi="Tahoma" w:cs="Tahoma"/>
          <w:bCs/>
        </w:rPr>
      </w:pPr>
    </w:p>
    <w:p w14:paraId="5ADD9159" w14:textId="060DE128" w:rsidR="00AB3D09" w:rsidRDefault="00AB3D09" w:rsidP="00AB3D09">
      <w:pPr>
        <w:spacing w:line="360" w:lineRule="auto"/>
        <w:ind w:leftChars="0" w:left="2" w:firstLineChars="472" w:firstLine="1133"/>
        <w:jc w:val="both"/>
        <w:rPr>
          <w:rFonts w:ascii="Tahoma" w:eastAsia="Proxima Nova" w:hAnsi="Tahoma" w:cs="Tahoma"/>
          <w:bCs/>
        </w:rPr>
      </w:pPr>
      <w:r>
        <w:rPr>
          <w:rFonts w:ascii="Tahoma" w:eastAsia="Proxima Nova" w:hAnsi="Tahoma" w:cs="Tahoma"/>
          <w:bCs/>
        </w:rPr>
        <w:t>Encaminhamos candidatura para bolsa C</w:t>
      </w:r>
      <w:r w:rsidR="005967E9">
        <w:rPr>
          <w:rFonts w:ascii="Tahoma" w:eastAsia="Proxima Nova" w:hAnsi="Tahoma" w:cs="Tahoma"/>
          <w:bCs/>
        </w:rPr>
        <w:t>APES/DS em condição de acúmulo, conforme documentação anexa.</w:t>
      </w:r>
    </w:p>
    <w:p w14:paraId="5D836E1B" w14:textId="77777777" w:rsidR="005967E9" w:rsidRDefault="005967E9" w:rsidP="00AB3D09">
      <w:pPr>
        <w:spacing w:line="360" w:lineRule="auto"/>
        <w:ind w:leftChars="0" w:left="2" w:firstLineChars="472" w:firstLine="1133"/>
        <w:jc w:val="both"/>
        <w:rPr>
          <w:rFonts w:ascii="Tahoma" w:eastAsia="Proxima Nova" w:hAnsi="Tahoma" w:cs="Tahoma"/>
          <w:bCs/>
        </w:rPr>
      </w:pPr>
    </w:p>
    <w:p w14:paraId="3FD6662E" w14:textId="1EED218E" w:rsidR="005967E9" w:rsidRDefault="005967E9" w:rsidP="005967E9">
      <w:pPr>
        <w:spacing w:line="360" w:lineRule="auto"/>
        <w:ind w:leftChars="0" w:left="2" w:firstLineChars="472" w:firstLine="1133"/>
        <w:jc w:val="both"/>
        <w:rPr>
          <w:rFonts w:ascii="Tahoma" w:eastAsia="Proxima Nova" w:hAnsi="Tahoma" w:cs="Tahoma"/>
          <w:bCs/>
        </w:rPr>
      </w:pPr>
      <w:r w:rsidRPr="00FD37ED">
        <w:rPr>
          <w:rFonts w:ascii="Tahoma" w:eastAsia="Proxima Nova" w:hAnsi="Tahoma" w:cs="Tahoma"/>
          <w:b/>
          <w:bCs/>
        </w:rPr>
        <w:t>Total de rendimentos mensais (bruto):</w:t>
      </w:r>
      <w:r>
        <w:rPr>
          <w:rFonts w:ascii="Tahoma" w:eastAsia="Proxima Nova" w:hAnsi="Tahoma" w:cs="Tahoma"/>
          <w:bCs/>
        </w:rPr>
        <w:t xml:space="preserve"> R$ </w:t>
      </w:r>
      <w:proofErr w:type="spellStart"/>
      <w:proofErr w:type="gramStart"/>
      <w:r w:rsidRPr="005967E9">
        <w:rPr>
          <w:rFonts w:ascii="Tahoma" w:eastAsia="Proxima Nova" w:hAnsi="Tahoma" w:cs="Tahoma"/>
          <w:bCs/>
          <w:color w:val="FF0000"/>
        </w:rPr>
        <w:t>xxxx,xx</w:t>
      </w:r>
      <w:proofErr w:type="spellEnd"/>
      <w:proofErr w:type="gramEnd"/>
    </w:p>
    <w:p w14:paraId="5566D6C7" w14:textId="2B2F1040" w:rsidR="005967E9" w:rsidRDefault="005967E9" w:rsidP="005967E9">
      <w:pPr>
        <w:spacing w:line="360" w:lineRule="auto"/>
        <w:ind w:leftChars="0" w:left="2" w:firstLineChars="472" w:firstLine="1133"/>
        <w:jc w:val="both"/>
        <w:rPr>
          <w:rFonts w:ascii="Tahoma" w:eastAsia="Proxima Nova" w:hAnsi="Tahoma" w:cs="Tahoma"/>
          <w:bCs/>
        </w:rPr>
      </w:pPr>
      <w:r w:rsidRPr="00FD37ED">
        <w:rPr>
          <w:rFonts w:ascii="Tahoma" w:eastAsia="Proxima Nova" w:hAnsi="Tahoma" w:cs="Tahoma"/>
          <w:b/>
          <w:bCs/>
        </w:rPr>
        <w:t>Carga horária semanal:</w:t>
      </w:r>
      <w:r>
        <w:rPr>
          <w:rFonts w:ascii="Tahoma" w:eastAsia="Proxima Nova" w:hAnsi="Tahoma" w:cs="Tahoma"/>
          <w:bCs/>
        </w:rPr>
        <w:t xml:space="preserve"> </w:t>
      </w:r>
      <w:proofErr w:type="spellStart"/>
      <w:r w:rsidRPr="005967E9">
        <w:rPr>
          <w:rFonts w:ascii="Tahoma" w:eastAsia="Proxima Nova" w:hAnsi="Tahoma" w:cs="Tahoma"/>
          <w:bCs/>
          <w:color w:val="FF0000"/>
        </w:rPr>
        <w:t>xx</w:t>
      </w:r>
      <w:proofErr w:type="spellEnd"/>
      <w:r>
        <w:rPr>
          <w:rFonts w:ascii="Tahoma" w:eastAsia="Proxima Nova" w:hAnsi="Tahoma" w:cs="Tahoma"/>
          <w:bCs/>
        </w:rPr>
        <w:t xml:space="preserve"> horas</w:t>
      </w:r>
    </w:p>
    <w:p w14:paraId="3D382D40" w14:textId="13794D43" w:rsidR="005967E9" w:rsidRPr="00DF321D" w:rsidRDefault="005967E9" w:rsidP="00FD37ED">
      <w:pPr>
        <w:spacing w:line="360" w:lineRule="auto"/>
        <w:ind w:leftChars="0" w:left="1134" w:firstLineChars="0" w:hanging="2"/>
        <w:jc w:val="both"/>
        <w:rPr>
          <w:rFonts w:ascii="Tahoma" w:eastAsia="Proxima Nova" w:hAnsi="Tahoma" w:cs="Tahoma"/>
          <w:bCs/>
        </w:rPr>
      </w:pPr>
      <w:r w:rsidRPr="00FD37ED">
        <w:rPr>
          <w:rFonts w:ascii="Tahoma" w:eastAsia="Proxima Nova" w:hAnsi="Tahoma" w:cs="Tahoma"/>
          <w:b/>
          <w:bCs/>
        </w:rPr>
        <w:t>Início do curso:</w:t>
      </w:r>
      <w:r>
        <w:rPr>
          <w:rFonts w:ascii="Tahoma" w:eastAsia="Proxima Nova" w:hAnsi="Tahoma" w:cs="Tahoma"/>
          <w:bCs/>
        </w:rPr>
        <w:t xml:space="preserve"> </w:t>
      </w:r>
      <w:proofErr w:type="spellStart"/>
      <w:r w:rsidRPr="005967E9">
        <w:rPr>
          <w:rFonts w:ascii="Tahoma" w:eastAsia="Proxima Nova" w:hAnsi="Tahoma" w:cs="Tahoma"/>
          <w:bCs/>
          <w:color w:val="FF0000"/>
        </w:rPr>
        <w:t>xx</w:t>
      </w:r>
      <w:proofErr w:type="spellEnd"/>
      <w:r>
        <w:rPr>
          <w:rFonts w:ascii="Tahoma" w:eastAsia="Proxima Nova" w:hAnsi="Tahoma" w:cs="Tahoma"/>
          <w:bCs/>
        </w:rPr>
        <w:t>/20</w:t>
      </w:r>
      <w:r w:rsidRPr="005967E9">
        <w:rPr>
          <w:rFonts w:ascii="Tahoma" w:eastAsia="Proxima Nova" w:hAnsi="Tahoma" w:cs="Tahoma"/>
          <w:bCs/>
          <w:color w:val="FF0000"/>
        </w:rPr>
        <w:t>xx</w:t>
      </w:r>
      <w:r>
        <w:rPr>
          <w:rFonts w:ascii="Tahoma" w:eastAsia="Proxima Nova" w:hAnsi="Tahoma" w:cs="Tahoma"/>
          <w:bCs/>
        </w:rPr>
        <w:t xml:space="preserve"> (</w:t>
      </w:r>
      <w:proofErr w:type="spellStart"/>
      <w:r w:rsidRPr="005967E9">
        <w:rPr>
          <w:rFonts w:ascii="Tahoma" w:eastAsia="Proxima Nova" w:hAnsi="Tahoma" w:cs="Tahoma"/>
          <w:bCs/>
          <w:color w:val="FF0000"/>
        </w:rPr>
        <w:t>xx</w:t>
      </w:r>
      <w:proofErr w:type="spellEnd"/>
      <w:r>
        <w:rPr>
          <w:rFonts w:ascii="Tahoma" w:eastAsia="Proxima Nova" w:hAnsi="Tahoma" w:cs="Tahoma"/>
          <w:bCs/>
        </w:rPr>
        <w:t xml:space="preserve"> meses completos até </w:t>
      </w:r>
      <w:r w:rsidR="00E04FC9">
        <w:rPr>
          <w:rFonts w:ascii="Tahoma" w:eastAsia="Proxima Nova" w:hAnsi="Tahoma" w:cs="Tahoma"/>
          <w:bCs/>
        </w:rPr>
        <w:t>[ver mês divulgado n</w:t>
      </w:r>
      <w:r w:rsidR="0074025D">
        <w:rPr>
          <w:rFonts w:ascii="Tahoma" w:eastAsia="Proxima Nova" w:hAnsi="Tahoma" w:cs="Tahoma"/>
          <w:bCs/>
        </w:rPr>
        <w:t>a publicação das bolsas disponíveis] —</w:t>
      </w:r>
      <w:r>
        <w:rPr>
          <w:rFonts w:ascii="Tahoma" w:eastAsia="Proxima Nova" w:hAnsi="Tahoma" w:cs="Tahoma"/>
          <w:bCs/>
        </w:rPr>
        <w:t xml:space="preserve"> </w:t>
      </w:r>
      <w:r w:rsidRPr="005967E9">
        <w:rPr>
          <w:rFonts w:ascii="Tahoma" w:eastAsia="Proxima Nova" w:hAnsi="Tahoma" w:cs="Tahoma"/>
          <w:bCs/>
          <w:i/>
        </w:rPr>
        <w:t>considerar também o período</w:t>
      </w:r>
      <w:r w:rsidR="00FD37ED">
        <w:rPr>
          <w:rFonts w:ascii="Tahoma" w:eastAsia="Proxima Nova" w:hAnsi="Tahoma" w:cs="Tahoma"/>
          <w:bCs/>
          <w:i/>
        </w:rPr>
        <w:t xml:space="preserve"> cursado</w:t>
      </w:r>
      <w:r w:rsidRPr="005967E9">
        <w:rPr>
          <w:rFonts w:ascii="Tahoma" w:eastAsia="Proxima Nova" w:hAnsi="Tahoma" w:cs="Tahoma"/>
          <w:bCs/>
          <w:i/>
        </w:rPr>
        <w:t xml:space="preserve"> no PPG Biociências e Tecnologia de Produtos </w:t>
      </w:r>
      <w:proofErr w:type="spellStart"/>
      <w:r w:rsidRPr="005967E9">
        <w:rPr>
          <w:rFonts w:ascii="Tahoma" w:eastAsia="Proxima Nova" w:hAnsi="Tahoma" w:cs="Tahoma"/>
          <w:bCs/>
          <w:i/>
        </w:rPr>
        <w:t>Bioativos</w:t>
      </w:r>
      <w:proofErr w:type="spellEnd"/>
      <w:r w:rsidRPr="005967E9">
        <w:rPr>
          <w:rFonts w:ascii="Tahoma" w:eastAsia="Proxima Nova" w:hAnsi="Tahoma" w:cs="Tahoma"/>
          <w:bCs/>
          <w:i/>
        </w:rPr>
        <w:t>, se for o caso</w:t>
      </w:r>
      <w:r>
        <w:rPr>
          <w:rFonts w:ascii="Tahoma" w:eastAsia="Proxima Nova" w:hAnsi="Tahoma" w:cs="Tahoma"/>
          <w:bCs/>
        </w:rPr>
        <w:t>)</w:t>
      </w:r>
    </w:p>
    <w:p w14:paraId="011DD83B" w14:textId="77777777" w:rsidR="00AB3D09" w:rsidRPr="00DF321D" w:rsidRDefault="00AB3D09" w:rsidP="00AB3D09">
      <w:pPr>
        <w:spacing w:line="360" w:lineRule="auto"/>
        <w:ind w:leftChars="0" w:left="2" w:firstLineChars="472" w:firstLine="1133"/>
        <w:jc w:val="both"/>
        <w:rPr>
          <w:rFonts w:ascii="Tahoma" w:eastAsia="Proxima Nova" w:hAnsi="Tahoma" w:cs="Tahoma"/>
          <w:bCs/>
        </w:rPr>
      </w:pPr>
    </w:p>
    <w:p w14:paraId="70FCFB30" w14:textId="77777777" w:rsidR="00AB3D09" w:rsidRPr="00DF321D" w:rsidRDefault="00AB3D09" w:rsidP="00AB3D09">
      <w:pPr>
        <w:spacing w:line="360" w:lineRule="auto"/>
        <w:ind w:leftChars="0" w:left="2" w:firstLineChars="472" w:firstLine="1133"/>
        <w:jc w:val="both"/>
        <w:rPr>
          <w:rFonts w:ascii="Tahoma" w:eastAsia="Proxima Nova" w:hAnsi="Tahoma" w:cs="Tahoma"/>
          <w:bCs/>
        </w:rPr>
      </w:pPr>
    </w:p>
    <w:tbl>
      <w:tblPr>
        <w:tblStyle w:val="Tabelacomgrade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B3D09" w:rsidRPr="00DF321D" w14:paraId="35789939" w14:textId="77777777" w:rsidTr="004F42EF">
        <w:tc>
          <w:tcPr>
            <w:tcW w:w="4672" w:type="dxa"/>
          </w:tcPr>
          <w:p w14:paraId="343D63A4" w14:textId="77777777" w:rsidR="00AB3D09" w:rsidRPr="00DF321D" w:rsidRDefault="00AB3D09" w:rsidP="004F42EF">
            <w:pPr>
              <w:spacing w:line="360" w:lineRule="auto"/>
              <w:ind w:leftChars="0" w:left="0" w:firstLineChars="0" w:firstLine="0"/>
              <w:jc w:val="center"/>
              <w:rPr>
                <w:rFonts w:ascii="Tahoma" w:eastAsia="Proxima Nova" w:hAnsi="Tahoma" w:cs="Tahoma"/>
                <w:bCs/>
              </w:rPr>
            </w:pPr>
            <w:r w:rsidRPr="00DF321D">
              <w:rPr>
                <w:rFonts w:ascii="Tahoma" w:eastAsia="Proxima Nova" w:hAnsi="Tahoma" w:cs="Tahoma"/>
                <w:bCs/>
                <w:color w:val="FF0000"/>
              </w:rPr>
              <w:t>NOME DO ALUNO</w:t>
            </w:r>
          </w:p>
        </w:tc>
        <w:tc>
          <w:tcPr>
            <w:tcW w:w="4673" w:type="dxa"/>
          </w:tcPr>
          <w:p w14:paraId="32244BB1" w14:textId="77777777" w:rsidR="00AB3D09" w:rsidRPr="00DF321D" w:rsidRDefault="00AB3D09" w:rsidP="004F42EF">
            <w:pPr>
              <w:spacing w:line="360" w:lineRule="auto"/>
              <w:ind w:leftChars="0" w:left="0" w:firstLineChars="0" w:firstLine="0"/>
              <w:jc w:val="center"/>
              <w:rPr>
                <w:rFonts w:ascii="Tahoma" w:eastAsia="Proxima Nova" w:hAnsi="Tahoma" w:cs="Tahoma"/>
                <w:bCs/>
              </w:rPr>
            </w:pPr>
            <w:r w:rsidRPr="00DF321D">
              <w:rPr>
                <w:rFonts w:ascii="Tahoma" w:eastAsia="Proxima Nova" w:hAnsi="Tahoma" w:cs="Tahoma"/>
                <w:bCs/>
                <w:color w:val="FF0000"/>
              </w:rPr>
              <w:t>NOME DO(A) ORIENTADOR(A)</w:t>
            </w:r>
          </w:p>
        </w:tc>
      </w:tr>
    </w:tbl>
    <w:p w14:paraId="6E9AE3F7" w14:textId="77777777" w:rsidR="00AB3D09" w:rsidRPr="00F51F4A" w:rsidRDefault="00AB3D09" w:rsidP="00AB3D09">
      <w:pPr>
        <w:spacing w:line="360" w:lineRule="auto"/>
        <w:ind w:leftChars="0" w:left="2" w:firstLineChars="472" w:firstLine="1133"/>
        <w:jc w:val="both"/>
        <w:rPr>
          <w:rFonts w:ascii="Tahoma" w:eastAsia="Proxima Nova" w:hAnsi="Tahoma" w:cs="Tahoma"/>
          <w:bCs/>
        </w:rPr>
      </w:pPr>
    </w:p>
    <w:p w14:paraId="472866C7" w14:textId="77777777" w:rsidR="00AB3D09" w:rsidRPr="00F51F4A" w:rsidRDefault="00AB3D09" w:rsidP="00AB3D09">
      <w:pPr>
        <w:spacing w:line="360" w:lineRule="auto"/>
        <w:ind w:leftChars="0" w:left="2" w:firstLineChars="472" w:firstLine="1133"/>
        <w:jc w:val="both"/>
        <w:rPr>
          <w:rFonts w:ascii="Tahoma" w:eastAsia="Proxima Nova" w:hAnsi="Tahoma" w:cs="Tahoma"/>
          <w:bCs/>
        </w:rPr>
      </w:pPr>
    </w:p>
    <w:p w14:paraId="59A18E5C" w14:textId="25DF48A0" w:rsidR="00AB3D09" w:rsidRDefault="00AB3D09" w:rsidP="00AC5BFF">
      <w:pPr>
        <w:ind w:left="0" w:hanging="2"/>
        <w:jc w:val="center"/>
        <w:rPr>
          <w:rFonts w:ascii="Proxima Nova Lt" w:eastAsia="Proxima Nova" w:hAnsi="Proxima Nova Lt" w:cs="Proxima Nova"/>
        </w:rPr>
      </w:pPr>
      <w:bookmarkStart w:id="0" w:name="_GoBack"/>
      <w:bookmarkEnd w:id="0"/>
    </w:p>
    <w:sectPr w:rsidR="00AB3D09" w:rsidSect="00AC5B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4" w:right="1134" w:bottom="1264" w:left="1417" w:header="1417" w:footer="4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A5E05" w14:textId="77777777" w:rsidR="00D3433D" w:rsidRDefault="00D3433D">
      <w:pPr>
        <w:spacing w:line="240" w:lineRule="auto"/>
        <w:ind w:left="0" w:hanging="2"/>
      </w:pPr>
      <w:r>
        <w:separator/>
      </w:r>
    </w:p>
  </w:endnote>
  <w:endnote w:type="continuationSeparator" w:id="0">
    <w:p w14:paraId="6B16CF6D" w14:textId="77777777" w:rsidR="00D3433D" w:rsidRDefault="00D3433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roxima Nova">
    <w:altName w:val="Times New Roman"/>
    <w:charset w:val="00"/>
    <w:family w:val="auto"/>
    <w:pitch w:val="default"/>
  </w:font>
  <w:font w:name="Proxima Nova Lt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475FD" w14:textId="77777777" w:rsidR="009C2DB2" w:rsidRDefault="009C2D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39AD" w14:textId="77777777" w:rsidR="009C2DB2" w:rsidRPr="007A56DE" w:rsidRDefault="009C2DB2">
    <w:pPr>
      <w:pBdr>
        <w:bottom w:val="single" w:sz="8" w:space="2" w:color="000000"/>
      </w:pBdr>
      <w:tabs>
        <w:tab w:val="left" w:pos="10018"/>
      </w:tabs>
      <w:ind w:left="0" w:hanging="2"/>
      <w:jc w:val="right"/>
      <w:rPr>
        <w:rFonts w:ascii="Proxima Nova Lt" w:eastAsia="Arial" w:hAnsi="Proxima Nova Lt" w:cs="Arial"/>
        <w:sz w:val="16"/>
        <w:szCs w:val="16"/>
      </w:rPr>
    </w:pPr>
  </w:p>
  <w:p w14:paraId="617198AF" w14:textId="77777777" w:rsidR="009C2DB2" w:rsidRPr="0074025D" w:rsidRDefault="00D314D6">
    <w:pPr>
      <w:tabs>
        <w:tab w:val="left" w:pos="10018"/>
      </w:tabs>
      <w:ind w:left="0" w:hanging="2"/>
      <w:jc w:val="center"/>
      <w:rPr>
        <w:rFonts w:ascii="Tahoma" w:eastAsia="Proxima Nova" w:hAnsi="Tahoma" w:cs="Tahoma"/>
        <w:sz w:val="16"/>
        <w:szCs w:val="16"/>
      </w:rPr>
    </w:pPr>
    <w:r w:rsidRPr="0074025D">
      <w:rPr>
        <w:rFonts w:ascii="Tahoma" w:eastAsia="Proxima Nova" w:hAnsi="Tahoma" w:cs="Tahoma"/>
        <w:b/>
        <w:sz w:val="16"/>
        <w:szCs w:val="16"/>
      </w:rPr>
      <w:t>Faculdade de Ciências Farmacêuticas — Secretaria de Pós-Graduação</w:t>
    </w:r>
  </w:p>
  <w:p w14:paraId="5DFB4E8F" w14:textId="77777777" w:rsidR="009C2DB2" w:rsidRPr="0074025D" w:rsidRDefault="00D314D6">
    <w:pPr>
      <w:shd w:val="clear" w:color="auto" w:fill="FFFFFF"/>
      <w:ind w:left="0" w:hanging="2"/>
      <w:jc w:val="center"/>
      <w:rPr>
        <w:rFonts w:ascii="Tahoma" w:eastAsia="Proxima Nova" w:hAnsi="Tahoma" w:cs="Tahoma"/>
        <w:sz w:val="16"/>
        <w:szCs w:val="16"/>
      </w:rPr>
    </w:pPr>
    <w:r w:rsidRPr="0074025D">
      <w:rPr>
        <w:rFonts w:ascii="Tahoma" w:eastAsia="Proxima Nova" w:hAnsi="Tahoma" w:cs="Tahoma"/>
        <w:sz w:val="16"/>
        <w:szCs w:val="16"/>
      </w:rPr>
      <w:t>Rua Cândido Portinari, 200 — Cidade Universitária “Zeferino Vaz” — CEP 13083-871 — Campinas — SP</w:t>
    </w:r>
  </w:p>
  <w:p w14:paraId="0D01ADC0" w14:textId="77777777" w:rsidR="009C2DB2" w:rsidRPr="0074025D" w:rsidRDefault="00D314D6">
    <w:pPr>
      <w:shd w:val="clear" w:color="auto" w:fill="FFFFFF"/>
      <w:ind w:left="0" w:hanging="2"/>
      <w:jc w:val="center"/>
      <w:rPr>
        <w:rFonts w:ascii="Tahoma" w:eastAsia="Proxima Nova" w:hAnsi="Tahoma" w:cs="Tahoma"/>
        <w:sz w:val="16"/>
        <w:szCs w:val="16"/>
      </w:rPr>
    </w:pPr>
    <w:r w:rsidRPr="0074025D">
      <w:rPr>
        <w:rFonts w:ascii="Tahoma" w:eastAsia="Proxima Nova" w:hAnsi="Tahoma" w:cs="Tahoma"/>
        <w:sz w:val="16"/>
        <w:szCs w:val="16"/>
      </w:rPr>
      <w:t xml:space="preserve"> +55 19 3521 8125 | seccpg@fcf.unicamp.br</w:t>
    </w:r>
  </w:p>
  <w:p w14:paraId="14736483" w14:textId="77777777" w:rsidR="007A56DE" w:rsidRPr="007A56DE" w:rsidRDefault="007A56DE">
    <w:pPr>
      <w:shd w:val="clear" w:color="auto" w:fill="FFFFFF"/>
      <w:ind w:left="0" w:hanging="2"/>
      <w:jc w:val="center"/>
      <w:rPr>
        <w:rFonts w:ascii="Proxima Nova Lt" w:eastAsia="Proxima Nova" w:hAnsi="Proxima Nova Lt" w:cs="Proxima Nov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D0C15" w14:textId="77777777" w:rsidR="009C2DB2" w:rsidRDefault="009C2D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70DD8" w14:textId="77777777" w:rsidR="00D3433D" w:rsidRDefault="00D3433D">
      <w:pPr>
        <w:spacing w:line="240" w:lineRule="auto"/>
        <w:ind w:left="0" w:hanging="2"/>
      </w:pPr>
      <w:r>
        <w:separator/>
      </w:r>
    </w:p>
  </w:footnote>
  <w:footnote w:type="continuationSeparator" w:id="0">
    <w:p w14:paraId="74E59190" w14:textId="77777777" w:rsidR="00D3433D" w:rsidRDefault="00D3433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3B4B3" w14:textId="77777777" w:rsidR="009C2DB2" w:rsidRDefault="009C2D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2585B" w14:textId="77777777" w:rsidR="009C2DB2" w:rsidRDefault="009C2DB2">
    <w:pPr>
      <w:spacing w:line="276" w:lineRule="auto"/>
      <w:ind w:left="-2" w:firstLine="0"/>
      <w:rPr>
        <w:rFonts w:ascii="Arial" w:eastAsia="Arial" w:hAnsi="Arial" w:cs="Arial"/>
        <w:sz w:val="2"/>
        <w:szCs w:val="2"/>
      </w:rPr>
    </w:pPr>
  </w:p>
  <w:tbl>
    <w:tblPr>
      <w:tblStyle w:val="ab"/>
      <w:tblW w:w="9355" w:type="dxa"/>
      <w:tblInd w:w="0" w:type="dxa"/>
      <w:tblBorders>
        <w:top w:val="single" w:sz="8" w:space="0" w:color="FFFFFF"/>
        <w:left w:val="single" w:sz="8" w:space="0" w:color="FFFFFF"/>
        <w:bottom w:val="single" w:sz="4" w:space="0" w:color="000000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3119"/>
      <w:gridCol w:w="3118"/>
      <w:gridCol w:w="3118"/>
    </w:tblGrid>
    <w:tr w:rsidR="009C2DB2" w14:paraId="538ED46C" w14:textId="77777777">
      <w:tc>
        <w:tcPr>
          <w:tcW w:w="3119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C045D5E" w14:textId="77777777" w:rsidR="009C2DB2" w:rsidRDefault="00D314D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2" w:firstLine="0"/>
            <w:rPr>
              <w:rFonts w:ascii="Arial" w:eastAsia="Arial" w:hAnsi="Arial" w:cs="Arial"/>
              <w:sz w:val="2"/>
              <w:szCs w:val="2"/>
            </w:rPr>
          </w:pPr>
          <w:r>
            <w:rPr>
              <w:rFonts w:ascii="Arial" w:eastAsia="Arial" w:hAnsi="Arial" w:cs="Arial"/>
              <w:noProof/>
              <w:sz w:val="2"/>
              <w:szCs w:val="2"/>
            </w:rPr>
            <w:drawing>
              <wp:inline distT="114300" distB="114300" distL="114300" distR="114300" wp14:anchorId="14B68540" wp14:editId="3922A4F1">
                <wp:extent cx="771842" cy="771842"/>
                <wp:effectExtent l="0" t="0" r="0" b="0"/>
                <wp:docPr id="105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842" cy="77184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E7ED5D6" w14:textId="77777777" w:rsidR="009C2DB2" w:rsidRDefault="009C2DB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2" w:firstLine="0"/>
            <w:rPr>
              <w:rFonts w:ascii="Arial" w:eastAsia="Arial" w:hAnsi="Arial" w:cs="Arial"/>
              <w:sz w:val="2"/>
              <w:szCs w:val="2"/>
            </w:rPr>
          </w:pPr>
        </w:p>
      </w:tc>
      <w:tc>
        <w:tcPr>
          <w:tcW w:w="3118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2DE41CA" w14:textId="77777777" w:rsidR="009C2DB2" w:rsidRDefault="00D314D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2" w:firstLine="0"/>
            <w:jc w:val="right"/>
            <w:rPr>
              <w:rFonts w:ascii="Arial" w:eastAsia="Arial" w:hAnsi="Arial" w:cs="Arial"/>
              <w:sz w:val="2"/>
              <w:szCs w:val="2"/>
            </w:rPr>
          </w:pPr>
          <w:r>
            <w:rPr>
              <w:rFonts w:ascii="Arial" w:eastAsia="Arial" w:hAnsi="Arial" w:cs="Arial"/>
              <w:noProof/>
              <w:sz w:val="2"/>
              <w:szCs w:val="2"/>
            </w:rPr>
            <w:drawing>
              <wp:inline distT="114300" distB="114300" distL="114300" distR="114300" wp14:anchorId="011E9057" wp14:editId="0C940478">
                <wp:extent cx="409258" cy="761674"/>
                <wp:effectExtent l="0" t="0" r="0" b="0"/>
                <wp:docPr id="105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258" cy="76167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9781EC2" w14:textId="77777777" w:rsidR="009C2DB2" w:rsidRDefault="009C2DB2">
    <w:pPr>
      <w:spacing w:line="276" w:lineRule="auto"/>
      <w:ind w:left="-2" w:firstLine="0"/>
      <w:rPr>
        <w:rFonts w:ascii="Arial" w:eastAsia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7DBBD" w14:textId="77777777" w:rsidR="009C2DB2" w:rsidRDefault="009C2D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74E45EB"/>
    <w:multiLevelType w:val="multilevel"/>
    <w:tmpl w:val="F2E2857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82159E5"/>
    <w:multiLevelType w:val="hybridMultilevel"/>
    <w:tmpl w:val="B8B8F1C8"/>
    <w:lvl w:ilvl="0" w:tplc="04160013">
      <w:start w:val="1"/>
      <w:numFmt w:val="upperRoman"/>
      <w:lvlText w:val="%1."/>
      <w:lvlJc w:val="righ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35DB5F61"/>
    <w:multiLevelType w:val="hybridMultilevel"/>
    <w:tmpl w:val="6F5EF230"/>
    <w:lvl w:ilvl="0" w:tplc="37B4759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6FB709D4"/>
    <w:multiLevelType w:val="hybridMultilevel"/>
    <w:tmpl w:val="8CCAC1E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E2767"/>
    <w:multiLevelType w:val="hybridMultilevel"/>
    <w:tmpl w:val="946C7A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B2"/>
    <w:rsid w:val="00027DC1"/>
    <w:rsid w:val="000927C5"/>
    <w:rsid w:val="000B50D8"/>
    <w:rsid w:val="001045D1"/>
    <w:rsid w:val="001443CC"/>
    <w:rsid w:val="001F2CC4"/>
    <w:rsid w:val="002239F0"/>
    <w:rsid w:val="0025129C"/>
    <w:rsid w:val="00307AC6"/>
    <w:rsid w:val="003236D3"/>
    <w:rsid w:val="00382698"/>
    <w:rsid w:val="00392726"/>
    <w:rsid w:val="00463D78"/>
    <w:rsid w:val="00510233"/>
    <w:rsid w:val="00587058"/>
    <w:rsid w:val="005967E9"/>
    <w:rsid w:val="00605302"/>
    <w:rsid w:val="0066182C"/>
    <w:rsid w:val="0070135E"/>
    <w:rsid w:val="00722485"/>
    <w:rsid w:val="0074025D"/>
    <w:rsid w:val="007A56DE"/>
    <w:rsid w:val="007E0C7F"/>
    <w:rsid w:val="0080600D"/>
    <w:rsid w:val="008277AC"/>
    <w:rsid w:val="00852832"/>
    <w:rsid w:val="00903CC2"/>
    <w:rsid w:val="00912AA4"/>
    <w:rsid w:val="00955754"/>
    <w:rsid w:val="009C2893"/>
    <w:rsid w:val="009C2DB2"/>
    <w:rsid w:val="00A33EEB"/>
    <w:rsid w:val="00A44552"/>
    <w:rsid w:val="00A92D39"/>
    <w:rsid w:val="00AB3D09"/>
    <w:rsid w:val="00AC5BFF"/>
    <w:rsid w:val="00B210A1"/>
    <w:rsid w:val="00BC54D2"/>
    <w:rsid w:val="00BE5020"/>
    <w:rsid w:val="00C940D8"/>
    <w:rsid w:val="00D208C7"/>
    <w:rsid w:val="00D314D6"/>
    <w:rsid w:val="00D3433D"/>
    <w:rsid w:val="00D356C2"/>
    <w:rsid w:val="00D77FBE"/>
    <w:rsid w:val="00D90B43"/>
    <w:rsid w:val="00DA3914"/>
    <w:rsid w:val="00E04FC9"/>
    <w:rsid w:val="00FD37ED"/>
    <w:rsid w:val="00FE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CD70"/>
  <w15:docId w15:val="{B4708E82-6719-4E6A-9F12-50B62F09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</w:pPr>
    <w:rPr>
      <w:b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outlineLvl w:val="2"/>
    </w:pPr>
    <w:rPr>
      <w:u w:val="single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ighlight1">
    <w:name w:val="highlight1"/>
    <w:rPr>
      <w:b/>
      <w:bCs/>
      <w:w w:val="100"/>
      <w:position w:val="-1"/>
      <w:effect w:val="none"/>
      <w:shd w:val="clear" w:color="auto" w:fill="FFFFDD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2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tulo20">
    <w:name w:val="Título2"/>
    <w:basedOn w:val="Ttulo10"/>
    <w:next w:val="Subttul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rtigo">
    <w:name w:val="artigo"/>
    <w:basedOn w:val="Normal"/>
    <w:pPr>
      <w:ind w:left="1276" w:hanging="1276"/>
      <w:jc w:val="both"/>
    </w:pPr>
    <w:rPr>
      <w:b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0"/>
      <w:lang w:val="en-US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left="0" w:firstLine="2124"/>
      <w:jc w:val="both"/>
    </w:pPr>
  </w:style>
  <w:style w:type="paragraph" w:customStyle="1" w:styleId="Recuodecorpodetexto21">
    <w:name w:val="Recuo de corpo de texto 21"/>
    <w:basedOn w:val="Normal"/>
    <w:pPr>
      <w:spacing w:line="360" w:lineRule="auto"/>
      <w:ind w:left="0" w:firstLine="1416"/>
      <w:jc w:val="both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Destino">
    <w:name w:val="Destino"/>
    <w:basedOn w:val="Normal"/>
    <w:rPr>
      <w:b/>
      <w:sz w:val="22"/>
    </w:rPr>
  </w:style>
  <w:style w:type="paragraph" w:customStyle="1" w:styleId="rea">
    <w:name w:val="Área"/>
    <w:basedOn w:val="Corpodetexto"/>
    <w:rPr>
      <w:b/>
      <w:sz w:val="16"/>
    </w:rPr>
  </w:style>
  <w:style w:type="paragraph" w:customStyle="1" w:styleId="Local">
    <w:name w:val="Local"/>
    <w:basedOn w:val="Normal"/>
    <w:rPr>
      <w:sz w:val="16"/>
    </w:rPr>
  </w:style>
  <w:style w:type="paragraph" w:customStyle="1" w:styleId="Textoprformatado">
    <w:name w:val="Texto préformatado"/>
    <w:basedOn w:val="Normal"/>
    <w:rPr>
      <w:rFonts w:ascii="Courier New" w:eastAsia="NSimSun" w:hAnsi="Courier New" w:cs="Courier New"/>
      <w:sz w:val="20"/>
      <w:szCs w:val="20"/>
    </w:rPr>
  </w:style>
  <w:style w:type="character" w:styleId="TextodoEspaoReservado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pPr>
      <w:suppressAutoHyphens/>
      <w:spacing w:after="120" w:line="480" w:lineRule="auto"/>
    </w:pPr>
    <w:rPr>
      <w:rFonts w:ascii="Times New Roman" w:hAnsi="Times New Roman"/>
    </w:rPr>
  </w:style>
  <w:style w:type="character" w:customStyle="1" w:styleId="Corpodetexto2Char">
    <w:name w:val="Corpo de texto 2 Char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table" w:customStyle="1" w:styleId="a">
    <w:basedOn w:val="TableNormalb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0">
    <w:basedOn w:val="TableNormalb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1">
    <w:basedOn w:val="TableNormalb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2">
    <w:basedOn w:val="TableNormalb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3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1F2CC4"/>
    <w:pPr>
      <w:ind w:left="720"/>
      <w:contextualSpacing/>
    </w:pPr>
  </w:style>
  <w:style w:type="table" w:styleId="Tabelacomgrade">
    <w:name w:val="Table Grid"/>
    <w:basedOn w:val="Tabelanormal"/>
    <w:uiPriority w:val="39"/>
    <w:rsid w:val="00AB3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88/HJsOC0Ap4zDYUQfD9Xt+0nA==">AMUW2mWRXeyxk1bu1vBeq5PQUPS9jLwFbiBZ3spIi2PfILhujukyCRYqCBkcd42tqpzcguTB6Q5z2EK0+agZBdCIeNBKjmY8d5A/xrTQOoVUVsS1OG1Up9QrgWipk+jrVYHqcnD8YsFS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E00C72-14E2-4E56-8BB0-B8B64359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</dc:creator>
  <cp:lastModifiedBy>Gustavo Teramatsu</cp:lastModifiedBy>
  <cp:revision>26</cp:revision>
  <cp:lastPrinted>2022-05-09T16:43:00Z</cp:lastPrinted>
  <dcterms:created xsi:type="dcterms:W3CDTF">2022-05-09T16:42:00Z</dcterms:created>
  <dcterms:modified xsi:type="dcterms:W3CDTF">2023-10-24T18:56:00Z</dcterms:modified>
</cp:coreProperties>
</file>